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仿宋_GBK" w:cs="方正仿宋_GBK"/>
          <w:sz w:val="32"/>
          <w:szCs w:val="32"/>
          <w:lang w:val="zh-TW" w:eastAsia="zh-TW"/>
        </w:rPr>
      </w:pPr>
      <w:bookmarkStart w:id="0" w:name="_GoBack"/>
      <w:bookmarkEnd w:id="0"/>
    </w:p>
    <w:p>
      <w:pPr>
        <w:spacing w:line="360" w:lineRule="auto"/>
        <w:jc w:val="lef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zh-TW" w:eastAsia="zh-TW"/>
        </w:rPr>
        <w:t>附件</w:t>
      </w:r>
      <w:r>
        <w:rPr>
          <w:rFonts w:hint="eastAsia" w:eastAsia="方正仿宋_GBK" w:cs="方正仿宋_GBK"/>
          <w:sz w:val="32"/>
          <w:szCs w:val="32"/>
        </w:rPr>
        <w:t>1</w:t>
      </w:r>
    </w:p>
    <w:p>
      <w:pPr>
        <w:spacing w:line="600" w:lineRule="exact"/>
        <w:jc w:val="center"/>
        <w:rPr>
          <w:rFonts w:eastAsia="方正小标宋_GBK" w:cs="方正小标宋_GBK"/>
          <w:sz w:val="44"/>
          <w:szCs w:val="44"/>
          <w:lang w:val="zh-TW"/>
        </w:rPr>
      </w:pPr>
    </w:p>
    <w:p>
      <w:pPr>
        <w:spacing w:line="600" w:lineRule="exact"/>
        <w:jc w:val="center"/>
        <w:rPr>
          <w:rFonts w:eastAsia="方正小标宋_GBK" w:cs="方正小标宋_GBK"/>
          <w:sz w:val="44"/>
          <w:szCs w:val="44"/>
          <w:lang w:val="zh-TW" w:eastAsia="zh-TW"/>
        </w:rPr>
      </w:pPr>
      <w:r>
        <w:rPr>
          <w:rFonts w:hint="eastAsia" w:eastAsia="方正小标宋_GBK" w:cs="方正小标宋_GBK"/>
          <w:sz w:val="44"/>
          <w:szCs w:val="44"/>
          <w:lang w:val="zh-TW"/>
        </w:rPr>
        <w:t>投稿人</w:t>
      </w:r>
      <w:r>
        <w:rPr>
          <w:rFonts w:hint="eastAsia" w:eastAsia="方正小标宋_GBK" w:cs="方正小标宋_GBK"/>
          <w:sz w:val="44"/>
          <w:szCs w:val="44"/>
          <w:lang w:val="zh-TW" w:eastAsia="zh-TW"/>
        </w:rPr>
        <w:t>报名表</w:t>
      </w:r>
    </w:p>
    <w:tbl>
      <w:tblPr>
        <w:tblStyle w:val="11"/>
        <w:tblW w:w="898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67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  <w:lang w:val="zh-TW"/>
              </w:rPr>
              <w:t>投稿人</w:t>
            </w:r>
            <w:r>
              <w:rPr>
                <w:rFonts w:hint="eastAsia" w:eastAsia="方正楷体_GBK" w:cs="方正楷体_GBK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联系</w:t>
            </w:r>
            <w:r>
              <w:rPr>
                <w:rFonts w:hint="eastAsia" w:eastAsia="方正楷体_GBK" w:cs="方正楷体_GBK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身份证号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  <w:lang w:val="zh-TW" w:eastAsia="zh-TW"/>
              </w:rPr>
              <w:t>通信地址及邮政编码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备注：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8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00" w:lineRule="exact"/>
              <w:rPr>
                <w:rFonts w:eastAsia="方正楷体_GBK" w:cs="方正楷体_GBK"/>
                <w:sz w:val="28"/>
                <w:szCs w:val="28"/>
                <w:lang w:val="zh-TW" w:eastAsia="zh-TW"/>
              </w:rPr>
            </w:pPr>
            <w:r>
              <w:rPr>
                <w:rFonts w:hint="eastAsia" w:eastAsia="方正楷体_GBK" w:cs="方正楷体_GBK"/>
                <w:sz w:val="28"/>
                <w:szCs w:val="28"/>
                <w:lang w:val="zh-TW" w:eastAsia="zh-TW"/>
              </w:rPr>
              <w:t>本人已阅读、理解并接受《秀山</w:t>
            </w:r>
            <w:r>
              <w:rPr>
                <w:rFonts w:hint="eastAsia" w:eastAsia="方正楷体_GBK" w:cs="方正楷体_GBK"/>
                <w:sz w:val="28"/>
                <w:szCs w:val="28"/>
              </w:rPr>
              <w:t>县洪安</w:t>
            </w:r>
            <w:r>
              <w:rPr>
                <w:rFonts w:hint="eastAsia" w:eastAsia="方正楷体_GBK" w:cs="方正楷体_GBK"/>
                <w:sz w:val="28"/>
                <w:szCs w:val="28"/>
                <w:lang w:val="zh-TW" w:eastAsia="zh-TW"/>
              </w:rPr>
              <w:t>边城</w:t>
            </w:r>
            <w:r>
              <w:rPr>
                <w:rFonts w:hint="eastAsia" w:eastAsia="方正楷体_GBK" w:cs="方正楷体_GBK"/>
                <w:sz w:val="28"/>
                <w:szCs w:val="28"/>
              </w:rPr>
              <w:t>旅游区关于公开征集“</w:t>
            </w:r>
            <w:r>
              <w:rPr>
                <w:rFonts w:hint="eastAsia" w:eastAsia="方正楷体_GBK" w:cs="方正楷体_GBK"/>
                <w:sz w:val="28"/>
                <w:szCs w:val="28"/>
                <w:lang w:val="zh-TW" w:eastAsia="zh-TW"/>
              </w:rPr>
              <w:t>三不管岛</w:t>
            </w:r>
            <w:r>
              <w:rPr>
                <w:rFonts w:hint="eastAsia" w:eastAsia="方正楷体_GBK" w:cs="方正楷体_GBK"/>
                <w:sz w:val="28"/>
                <w:szCs w:val="28"/>
              </w:rPr>
              <w:t>”“</w:t>
            </w:r>
            <w:r>
              <w:rPr>
                <w:rFonts w:hint="eastAsia" w:eastAsia="方正楷体_GBK" w:cs="方正楷体_GBK"/>
                <w:sz w:val="28"/>
                <w:szCs w:val="28"/>
                <w:lang w:val="zh-TW" w:eastAsia="zh-TW"/>
              </w:rPr>
              <w:t>一脚踏三省广场</w:t>
            </w:r>
            <w:r>
              <w:rPr>
                <w:rFonts w:hint="eastAsia" w:eastAsia="方正楷体_GBK" w:cs="方正楷体_GBK"/>
                <w:sz w:val="28"/>
                <w:szCs w:val="28"/>
              </w:rPr>
              <w:t>”</w:t>
            </w:r>
            <w:r>
              <w:rPr>
                <w:rFonts w:hint="eastAsia" w:eastAsia="方正楷体_GBK" w:cs="方正楷体_GBK"/>
                <w:sz w:val="28"/>
                <w:szCs w:val="28"/>
                <w:lang w:val="zh-TW" w:eastAsia="zh-TW"/>
              </w:rPr>
              <w:t>项目</w:t>
            </w:r>
            <w:r>
              <w:rPr>
                <w:rFonts w:hint="eastAsia" w:eastAsia="方正楷体_GBK" w:cs="方正楷体_GBK"/>
                <w:sz w:val="28"/>
                <w:szCs w:val="28"/>
                <w:lang w:val="zh-TW"/>
              </w:rPr>
              <w:t>创意方案的公告</w:t>
            </w:r>
            <w:r>
              <w:rPr>
                <w:rFonts w:hint="eastAsia" w:eastAsia="方正楷体_GBK" w:cs="方正楷体_GBK"/>
                <w:sz w:val="28"/>
                <w:szCs w:val="28"/>
                <w:lang w:val="zh-TW" w:eastAsia="zh-TW"/>
              </w:rPr>
              <w:t>》的所有要求，并保证上列所填事项及所附资料全部属实。同时，在此授权本次活动组织者在其认为适当的时间和场合公开、使用有关信息。</w:t>
            </w:r>
          </w:p>
          <w:p>
            <w:pPr>
              <w:spacing w:line="340" w:lineRule="exact"/>
              <w:ind w:firstLine="560" w:firstLineChars="200"/>
              <w:rPr>
                <w:rFonts w:eastAsia="Calibri" w:cs="Calibri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28"/>
                <w:szCs w:val="28"/>
                <w:lang w:val="zh-TW"/>
              </w:rPr>
              <w:t>投稿人签字</w:t>
            </w:r>
            <w:r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eastAsia="华文中宋" w:cs="华文中宋"/>
                <w:sz w:val="28"/>
                <w:szCs w:val="28"/>
                <w:lang w:val="zh-TW" w:eastAsia="zh-TW"/>
              </w:rPr>
              <w:t>：＿＿＿＿＿＿＿＿＿＿＿＿＿＿</w:t>
            </w:r>
          </w:p>
          <w:p>
            <w:pPr>
              <w:spacing w:line="340" w:lineRule="exact"/>
              <w:ind w:firstLine="560" w:firstLineChars="200"/>
              <w:rPr>
                <w:rFonts w:eastAsia="华文中宋" w:cs="华文中宋"/>
                <w:sz w:val="28"/>
                <w:szCs w:val="28"/>
                <w:lang w:val="zh-TW" w:eastAsia="zh-TW"/>
              </w:rPr>
            </w:pPr>
          </w:p>
          <w:p>
            <w:pPr>
              <w:spacing w:line="340" w:lineRule="exact"/>
              <w:ind w:firstLine="560" w:firstLineChars="200"/>
              <w:rPr>
                <w:rFonts w:eastAsia="华文中宋" w:cs="华文中宋"/>
                <w:sz w:val="28"/>
                <w:szCs w:val="28"/>
                <w:lang w:val="zh-TW" w:eastAsia="zh-TW"/>
              </w:rPr>
            </w:pPr>
            <w:r>
              <w:rPr>
                <w:rFonts w:eastAsia="华文中宋" w:cs="华文中宋"/>
                <w:sz w:val="28"/>
                <w:szCs w:val="28"/>
                <w:lang w:val="zh-TW" w:eastAsia="zh-TW"/>
              </w:rPr>
              <w:t>日</w:t>
            </w:r>
            <w:r>
              <w:rPr>
                <w:rFonts w:eastAsia="Calibri" w:cs="Calibri"/>
                <w:sz w:val="28"/>
                <w:szCs w:val="28"/>
              </w:rPr>
              <w:t xml:space="preserve">    </w:t>
            </w:r>
            <w:r>
              <w:rPr>
                <w:rFonts w:hint="eastAsia" w:eastAsia="宋体" w:cs="Calibri"/>
                <w:sz w:val="28"/>
                <w:szCs w:val="28"/>
              </w:rPr>
              <w:t xml:space="preserve">       </w:t>
            </w:r>
            <w:r>
              <w:rPr>
                <w:rFonts w:eastAsia="Calibri" w:cs="Calibri"/>
                <w:sz w:val="28"/>
                <w:szCs w:val="28"/>
              </w:rPr>
              <w:t xml:space="preserve">  </w:t>
            </w:r>
            <w:r>
              <w:rPr>
                <w:rFonts w:eastAsia="华文中宋" w:cs="华文中宋"/>
                <w:sz w:val="28"/>
                <w:szCs w:val="28"/>
                <w:lang w:val="zh-TW" w:eastAsia="zh-TW"/>
              </w:rPr>
              <w:t>期</w:t>
            </w:r>
            <w:r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eastAsia="华文中宋" w:cs="华文中宋"/>
                <w:sz w:val="28"/>
                <w:szCs w:val="28"/>
                <w:lang w:val="zh-TW" w:eastAsia="zh-TW"/>
              </w:rPr>
              <w:t>：＿＿＿＿＿＿＿＿＿＿＿＿＿＿</w:t>
            </w:r>
          </w:p>
        </w:tc>
      </w:tr>
    </w:tbl>
    <w:p>
      <w:pPr>
        <w:spacing w:line="340" w:lineRule="exact"/>
        <w:outlineLvl w:val="0"/>
      </w:pPr>
    </w:p>
    <w:p>
      <w:pPr>
        <w:spacing w:line="340" w:lineRule="exact"/>
        <w:rPr>
          <w:rFonts w:eastAsia="Calibri" w:cs="Calibri"/>
          <w:sz w:val="24"/>
          <w:szCs w:val="24"/>
        </w:rPr>
      </w:pPr>
    </w:p>
    <w:p>
      <w:pPr>
        <w:spacing w:line="360" w:lineRule="auto"/>
        <w:jc w:val="left"/>
        <w:rPr>
          <w:rFonts w:eastAsia="方正仿宋_GBK" w:cs="方正仿宋_GBK"/>
          <w:sz w:val="32"/>
          <w:szCs w:val="32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zh-TW"/>
        </w:rPr>
        <w:t>附件</w:t>
      </w:r>
      <w:r>
        <w:rPr>
          <w:rFonts w:hint="eastAsia" w:eastAsia="方正仿宋_GBK" w:cs="方正仿宋_GBK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黑体_GBK" w:cs="方正黑体_GBK"/>
          <w:sz w:val="36"/>
          <w:szCs w:val="36"/>
          <w:lang w:val="zh-TW"/>
        </w:rPr>
      </w:pPr>
      <w:r>
        <w:rPr>
          <w:rFonts w:hint="eastAsia" w:eastAsia="方正黑体_GBK" w:cs="方正黑体_GBK"/>
          <w:sz w:val="36"/>
          <w:szCs w:val="36"/>
          <w:lang w:val="zh-TW"/>
        </w:rPr>
        <w:t>秀山县洪安边城旅游区</w:t>
      </w:r>
      <w:r>
        <w:rPr>
          <w:rFonts w:eastAsia="方正黑体_GBK" w:cs="方正黑体_GBK"/>
          <w:sz w:val="36"/>
          <w:szCs w:val="36"/>
        </w:rPr>
        <w:t>”</w:t>
      </w:r>
      <w:r>
        <w:rPr>
          <w:rFonts w:hint="eastAsia" w:eastAsia="方正黑体_GBK" w:cs="方正黑体_GBK"/>
          <w:sz w:val="36"/>
          <w:szCs w:val="36"/>
          <w:lang w:val="zh-TW"/>
        </w:rPr>
        <w:t>三不管岛”及“一脚踏三省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方正黑体_GBK" w:cs="方正黑体_GBK"/>
          <w:sz w:val="36"/>
          <w:szCs w:val="36"/>
          <w:lang w:val="en-US" w:eastAsia="zh-CN"/>
        </w:rPr>
      </w:pPr>
      <w:r>
        <w:rPr>
          <w:rFonts w:hint="eastAsia" w:eastAsia="方正黑体_GBK" w:cs="方正黑体_GBK"/>
          <w:sz w:val="36"/>
          <w:szCs w:val="36"/>
          <w:lang w:val="zh-TW"/>
        </w:rPr>
        <w:t>广场”创意设计方案的基本情况及</w:t>
      </w:r>
      <w:r>
        <w:rPr>
          <w:rFonts w:hint="eastAsia" w:eastAsia="方正黑体_GBK" w:cs="方正黑体_GBK"/>
          <w:sz w:val="36"/>
          <w:szCs w:val="36"/>
          <w:lang w:val="zh-TW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eastAsia="方正仿宋_GBK" w:cs="Times New Roman"/>
          <w:sz w:val="32"/>
          <w:szCs w:val="32"/>
        </w:rPr>
      </w:pPr>
      <w:r>
        <w:fldChar w:fldCharType="begin"/>
      </w:r>
      <w:r>
        <w:instrText xml:space="preserve"> HYPERLINK "https://baike.baidu.com/item/%E6%B4%AA%E5%AE%89%E5%8F%A4%E9%95%87"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洪安</w:t>
      </w:r>
      <w:r>
        <w:rPr>
          <w:rFonts w:hint="eastAsia" w:eastAsia="方正仿宋_GBK" w:cs="Times New Roman"/>
          <w:sz w:val="32"/>
          <w:szCs w:val="32"/>
        </w:rPr>
        <w:t>边城</w:t>
      </w:r>
      <w:r>
        <w:rPr>
          <w:rFonts w:eastAsia="方正仿宋_GBK" w:cs="Times New Roman"/>
          <w:sz w:val="32"/>
          <w:szCs w:val="32"/>
        </w:rPr>
        <w:t>古镇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，位于</w:t>
      </w:r>
      <w:r>
        <w:fldChar w:fldCharType="begin"/>
      </w:r>
      <w:r>
        <w:instrText xml:space="preserve"> HYPERLINK "https://baike.baidu.com/item/%E9%95%BF%E6%B1%9F%E4%B8%8A%E6%B8%B8%E5%9C%B0%E5%8C%BA"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长江上游地区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"https://baike.baidu.com/item/%E9%87%8D%E5%BA%86/23586"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重庆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市东南部，</w:t>
      </w:r>
      <w:r>
        <w:fldChar w:fldCharType="begin"/>
      </w:r>
      <w:r>
        <w:instrText xml:space="preserve"> HYPERLINK "https://baike.baidu.com/item/%E7%A7%80%E5%B1%B1%E5%8E%BF"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秀山县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境东南，距县城47公里，是重庆、</w:t>
      </w:r>
      <w:r>
        <w:fldChar w:fldCharType="begin"/>
      </w:r>
      <w:r>
        <w:instrText xml:space="preserve"> HYPERLINK "https://baike.baidu.com/item/%E8%B4%B5%E5%B7%9E/37015"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贵州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"https://baike.baidu.com/item/%E6%B9%96%E5%8D%97/228213"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湖南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三省市交界之地，</w:t>
      </w:r>
      <w:r>
        <w:rPr>
          <w:rFonts w:hint="eastAsia" w:eastAsia="方正仿宋_GBK" w:cs="Times New Roman"/>
          <w:sz w:val="32"/>
          <w:szCs w:val="32"/>
        </w:rPr>
        <w:t>是重庆通往中南地区的门户</w:t>
      </w:r>
      <w:r>
        <w:rPr>
          <w:rFonts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</w:rPr>
        <w:t>素有“一脚踏三省”之称</w:t>
      </w:r>
      <w:r>
        <w:rPr>
          <w:rFonts w:eastAsia="方正仿宋_GBK" w:cs="Times New Roman"/>
          <w:sz w:val="32"/>
          <w:szCs w:val="32"/>
        </w:rPr>
        <w:t>，也是</w:t>
      </w:r>
      <w:r>
        <w:fldChar w:fldCharType="begin"/>
      </w:r>
      <w:r>
        <w:instrText xml:space="preserve"> HYPERLINK "https://baike.baidu.com/item/%E6%B2%88%E4%BB%8E%E6%96%87"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沈从文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笔下的《</w:t>
      </w:r>
      <w:r>
        <w:fldChar w:fldCharType="begin"/>
      </w:r>
      <w:r>
        <w:instrText xml:space="preserve"> HYPERLINK "https://baike.baidu.com/item/%E8%BE%B9%E5%9F%8E/2634118"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边城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》原型 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清代名人章恺曾诗曰“蜀道有近时，春风几处分;吹来黔地雨，卷入楚天云”，描绘了“一脚踏三省”的地利之优。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eastAsia="方正仿宋_GBK" w:cs="Times New Roman"/>
          <w:sz w:val="32"/>
          <w:szCs w:val="32"/>
        </w:rPr>
      </w:pPr>
      <w:r>
        <w:fldChar w:fldCharType="begin"/>
      </w:r>
      <w:r>
        <w:instrText xml:space="preserve"> HYPERLINK "https://baike.baidu.com/item/%E6%B4%AA%E5%AE%89"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洪安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古镇内古建筑群立，其工艺、造型独特，土家</w:t>
      </w:r>
      <w:r>
        <w:fldChar w:fldCharType="begin"/>
      </w:r>
      <w:r>
        <w:instrText xml:space="preserve"> HYPERLINK "https://baike.baidu.com/item/%E8%8B%97%E5%AF%A8%E9%A3%8E%E6%83%85"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苗寨风情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别具一格。</w:t>
      </w:r>
      <w:r>
        <w:rPr>
          <w:rFonts w:hint="eastAsia" w:eastAsia="方正仿宋_GBK" w:cs="Times New Roman"/>
          <w:sz w:val="32"/>
          <w:szCs w:val="32"/>
        </w:rPr>
        <w:t>洪安镇山水环境资源突出，</w:t>
      </w:r>
      <w:r>
        <w:rPr>
          <w:rFonts w:eastAsia="方正仿宋_GBK" w:cs="Times New Roman"/>
          <w:sz w:val="32"/>
          <w:szCs w:val="32"/>
        </w:rPr>
        <w:t>全镇依山傍水，绿树成荫，河水碧波荡漾，风景如画。洪安老街最有味道的是索拉渡河船，由一根钢丝连接两岸码头，也系住了渡船来往的动力依靠。满客之后，老梢公悠闲的坐在船屋内的木制四方条台上，用一根挖有细槽的两尺圆木作绞杆，卡在渡河钢丝上</w:t>
      </w:r>
      <w:r>
        <w:rPr>
          <w:rFonts w:hint="eastAsia" w:eastAsia="方正仿宋_GBK" w:cs="Times New Roman"/>
          <w:sz w:val="32"/>
          <w:szCs w:val="32"/>
        </w:rPr>
        <w:t>缓慢的</w:t>
      </w:r>
      <w:r>
        <w:rPr>
          <w:rFonts w:eastAsia="方正仿宋_GBK" w:cs="Times New Roman"/>
          <w:sz w:val="32"/>
          <w:szCs w:val="32"/>
        </w:rPr>
        <w:t>把船拖到对岸。2002年</w:t>
      </w:r>
      <w:r>
        <w:rPr>
          <w:rFonts w:hint="eastAsia" w:eastAsia="方正仿宋_GBK" w:cs="Times New Roman"/>
          <w:sz w:val="32"/>
          <w:szCs w:val="32"/>
        </w:rPr>
        <w:t>洪安</w:t>
      </w:r>
      <w:r>
        <w:rPr>
          <w:rFonts w:eastAsia="方正仿宋_GBK" w:cs="Times New Roman"/>
          <w:sz w:val="32"/>
          <w:szCs w:val="32"/>
        </w:rPr>
        <w:t>被市政府命名为市级“历史文化名镇”。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黑体_GBK" w:cs="方正黑体_GBK"/>
          <w:sz w:val="32"/>
          <w:szCs w:val="32"/>
          <w:lang w:val="zh-TW" w:eastAsia="zh-TW"/>
        </w:rPr>
      </w:pPr>
      <w:r>
        <w:rPr>
          <w:rFonts w:hint="eastAsia" w:eastAsia="方正黑体_GBK" w:cs="方正黑体_GBK"/>
          <w:sz w:val="32"/>
          <w:szCs w:val="32"/>
          <w:lang w:val="zh-TW"/>
        </w:rPr>
        <w:t>一、</w:t>
      </w:r>
      <w:r>
        <w:rPr>
          <w:rFonts w:hint="eastAsia" w:eastAsia="方正黑体_GBK" w:cs="方正黑体_GBK"/>
          <w:sz w:val="32"/>
          <w:szCs w:val="32"/>
          <w:lang w:val="zh-TW" w:eastAsia="zh-TW"/>
        </w:rPr>
        <w:t>三不管岛</w:t>
      </w:r>
      <w:r>
        <w:rPr>
          <w:rFonts w:hint="eastAsia" w:eastAsia="方正黑体_GBK" w:cs="方正黑体_GBK"/>
          <w:sz w:val="32"/>
          <w:szCs w:val="32"/>
          <w:lang w:val="zh-TW"/>
        </w:rPr>
        <w:t>创意设计要求</w:t>
      </w:r>
      <w:r>
        <w:rPr>
          <w:rFonts w:hint="eastAsia" w:eastAsia="方正黑体_GBK" w:cs="方正黑体_GBK"/>
          <w:sz w:val="32"/>
          <w:szCs w:val="32"/>
          <w:lang w:val="zh-TW" w:eastAsia="zh-TW"/>
        </w:rPr>
        <w:t>（具体拟建位置见附件）：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“三不管岛”最初得名于当地的一座无名小岛。解放前，这座岛屿既不属于湖南，也不属于贵州和当时的四川（今属重庆），每当群众矛盾冲突激烈时，他们便相约到岛上械斗或决斗，三方官府则概不过问。久而久之，该岛成了远近闻名的“三不管”岛。被当地民众和客商称之为</w:t>
      </w:r>
      <w:r>
        <w:rPr>
          <w:rFonts w:hint="eastAsia" w:eastAsia="方正仿宋_GBK" w:cs="Times New Roman"/>
          <w:sz w:val="32"/>
          <w:szCs w:val="32"/>
        </w:rPr>
        <w:t>洪安的</w:t>
      </w:r>
      <w:r>
        <w:rPr>
          <w:rFonts w:eastAsia="方正仿宋_GBK" w:cs="Times New Roman"/>
          <w:sz w:val="32"/>
          <w:szCs w:val="32"/>
        </w:rPr>
        <w:t>“</w:t>
      </w:r>
      <w:r>
        <w:fldChar w:fldCharType="begin"/>
      </w:r>
      <w:r>
        <w:instrText xml:space="preserve"> HYPERLINK "https://baike.baidu.com/item/%E6%99%AF%E9%98%B3%E5%B2%97"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景阳岗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目前，该岛建有民营酒店（是否拆除依设计方案而定），其入口有楹联曰：湘不管黔不管我管，山也转水也转人转。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  <w:lang w:val="zh-TW" w:eastAsia="zh-CN"/>
        </w:rPr>
      </w:pPr>
      <w:r>
        <w:rPr>
          <w:rFonts w:hint="eastAsia" w:eastAsia="方正仿宋_GBK" w:cs="方正仿宋_GBK"/>
          <w:sz w:val="32"/>
          <w:szCs w:val="32"/>
          <w:lang w:val="zh-TW" w:eastAsia="zh-CN"/>
        </w:rPr>
        <w:t>创意方案为对该地块的项目策划及概念设计；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设计人应充分了解当地的历史文化及现状，并将这些历史及文化元素巧妙地融合在设计方案中；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设计方案须参考洪安边城旅游区总体规划及控制性规划技术指标，原则上不突破，保证创意方案建设审批能满足规划条件；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设计人除考虑创新性和艺术性要求外，还应充分考虑项目的落地性和可操作性。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创意方案应实现项目作为整个景区的文化、景观地标的功能；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设计方案应与周边的老城、山水等呼应。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  <w:lang w:val="zh-TW"/>
        </w:rPr>
      </w:pPr>
      <w:r>
        <w:rPr>
          <w:rFonts w:hint="eastAsia" w:eastAsia="方正仿宋_GBK" w:cs="Times New Roman"/>
          <w:sz w:val="32"/>
          <w:szCs w:val="32"/>
          <w:lang w:val="zh-TW"/>
        </w:rPr>
        <w:t>二、一脚踏三省广场创意设计要求：（具体拟建位置见附件）。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1、项目地现状及规划上为广场，在用地范围内，设计人根据现状及规划条件进行方案创意。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2、设计方案须参考洪安边城旅游区总体规划及控制性规划技术指标，原则上不突破，保证创意方案建设审批能满足规划条件；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3、方案应体现“一脚踏三省”的内涵，同时应具有体验性、参与性；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以上创意设计要求，仅供设计人参考。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eastAsia="方正仿宋_GBK" w:cs="Times New Roman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eastAsia="方正仿宋_GBK" w:cs="Times New Roman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35" w:leftChars="912" w:hanging="3520" w:hangingChars="11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zh-TW" w:eastAsia="zh-TW"/>
        </w:rPr>
        <w:t>秀山</w:t>
      </w:r>
      <w:r>
        <w:rPr>
          <w:rFonts w:hint="eastAsia" w:eastAsia="方正仿宋_GBK" w:cs="Times New Roman"/>
          <w:sz w:val="32"/>
          <w:szCs w:val="32"/>
          <w:lang w:val="zh-TW"/>
        </w:rPr>
        <w:t>土家族苗族自治县</w:t>
      </w:r>
      <w:r>
        <w:rPr>
          <w:rFonts w:hint="eastAsia" w:eastAsia="方正仿宋_GBK" w:cs="Times New Roman"/>
          <w:sz w:val="32"/>
          <w:szCs w:val="32"/>
        </w:rPr>
        <w:t>文化和旅游发展委员会2020年10月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eastAsia="方正仿宋_GBK" w:cs="Times New Roman"/>
          <w:sz w:val="32"/>
          <w:szCs w:val="32"/>
        </w:rPr>
        <w:t>日</w:t>
      </w:r>
    </w:p>
    <w:sectPr>
      <w:footerReference r:id="rId3" w:type="default"/>
      <w:pgSz w:w="11900" w:h="16840"/>
      <w:pgMar w:top="1701" w:right="1474" w:bottom="1701" w:left="1474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jXUj0AAAAAUB&#10;AAAPAAAAAAAAAAEAIAAAACIAAABkcnMvZG93bnJldi54bWxQSwECFAAUAAAACACHTuJAuOdkSyMC&#10;AAAuBAAADgAAAAAAAAABACAAAAAfAQAAZHJzL2Uyb0RvYy54bWxQSwUGAAAAAAYABgBZAQAAtAUA&#10;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楷体_GBK" w:hAnsi="方正楷体_GBK" w:eastAsia="方正楷体_GBK" w:cs="方正楷体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C727"/>
    <w:multiLevelType w:val="singleLevel"/>
    <w:tmpl w:val="0EBCC7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74"/>
    <w:rsid w:val="0000426C"/>
    <w:rsid w:val="00057E13"/>
    <w:rsid w:val="000A7E74"/>
    <w:rsid w:val="000E6B66"/>
    <w:rsid w:val="001E150B"/>
    <w:rsid w:val="00223FB4"/>
    <w:rsid w:val="00272C9C"/>
    <w:rsid w:val="00325B09"/>
    <w:rsid w:val="00342D83"/>
    <w:rsid w:val="00360B6F"/>
    <w:rsid w:val="005B54F8"/>
    <w:rsid w:val="0062746C"/>
    <w:rsid w:val="006D1D53"/>
    <w:rsid w:val="006F2BD6"/>
    <w:rsid w:val="007704F4"/>
    <w:rsid w:val="0077759D"/>
    <w:rsid w:val="007D0960"/>
    <w:rsid w:val="007E5CF7"/>
    <w:rsid w:val="00894381"/>
    <w:rsid w:val="008A3097"/>
    <w:rsid w:val="00A75B4A"/>
    <w:rsid w:val="00BD7ABE"/>
    <w:rsid w:val="00C3654F"/>
    <w:rsid w:val="00CA11D7"/>
    <w:rsid w:val="00D119BC"/>
    <w:rsid w:val="00D31EF5"/>
    <w:rsid w:val="00D46BDC"/>
    <w:rsid w:val="00D82327"/>
    <w:rsid w:val="00DF23A2"/>
    <w:rsid w:val="00E22EE6"/>
    <w:rsid w:val="00F43FA4"/>
    <w:rsid w:val="00FD5CFF"/>
    <w:rsid w:val="01190795"/>
    <w:rsid w:val="012347D0"/>
    <w:rsid w:val="012655B2"/>
    <w:rsid w:val="015D2E8B"/>
    <w:rsid w:val="0253170A"/>
    <w:rsid w:val="035A2F37"/>
    <w:rsid w:val="0375064A"/>
    <w:rsid w:val="03DF5067"/>
    <w:rsid w:val="040D1A5F"/>
    <w:rsid w:val="05C63144"/>
    <w:rsid w:val="061176D2"/>
    <w:rsid w:val="06D806B4"/>
    <w:rsid w:val="07093A9D"/>
    <w:rsid w:val="084E365A"/>
    <w:rsid w:val="08E941D1"/>
    <w:rsid w:val="08FD1525"/>
    <w:rsid w:val="094570DD"/>
    <w:rsid w:val="09477F29"/>
    <w:rsid w:val="09A32770"/>
    <w:rsid w:val="0A421DD3"/>
    <w:rsid w:val="0B1E105C"/>
    <w:rsid w:val="0B467CD1"/>
    <w:rsid w:val="0BDB1B64"/>
    <w:rsid w:val="0CC9611F"/>
    <w:rsid w:val="0CCC4C8B"/>
    <w:rsid w:val="0DB675EB"/>
    <w:rsid w:val="0E227074"/>
    <w:rsid w:val="0E573547"/>
    <w:rsid w:val="0E9D7285"/>
    <w:rsid w:val="0F4A165A"/>
    <w:rsid w:val="0F9E23B3"/>
    <w:rsid w:val="10456640"/>
    <w:rsid w:val="109E7B3C"/>
    <w:rsid w:val="10D920C6"/>
    <w:rsid w:val="10FF3F26"/>
    <w:rsid w:val="11101EBF"/>
    <w:rsid w:val="115E6857"/>
    <w:rsid w:val="13542092"/>
    <w:rsid w:val="13EF2C7B"/>
    <w:rsid w:val="14B70940"/>
    <w:rsid w:val="14D61952"/>
    <w:rsid w:val="158002D9"/>
    <w:rsid w:val="164F04B1"/>
    <w:rsid w:val="169F0CF6"/>
    <w:rsid w:val="179F1F69"/>
    <w:rsid w:val="17C7797D"/>
    <w:rsid w:val="181675EF"/>
    <w:rsid w:val="184C379E"/>
    <w:rsid w:val="18F362B7"/>
    <w:rsid w:val="1925306F"/>
    <w:rsid w:val="19ED7432"/>
    <w:rsid w:val="1A75068B"/>
    <w:rsid w:val="1A7C25AC"/>
    <w:rsid w:val="1ACE79DF"/>
    <w:rsid w:val="1B117E9F"/>
    <w:rsid w:val="1B741600"/>
    <w:rsid w:val="1C926111"/>
    <w:rsid w:val="1CC35105"/>
    <w:rsid w:val="1D916340"/>
    <w:rsid w:val="1E6103EF"/>
    <w:rsid w:val="1E8B0990"/>
    <w:rsid w:val="1F085BF9"/>
    <w:rsid w:val="1FD3455E"/>
    <w:rsid w:val="20030DF6"/>
    <w:rsid w:val="215444AE"/>
    <w:rsid w:val="21EB7314"/>
    <w:rsid w:val="225F5873"/>
    <w:rsid w:val="22DC2265"/>
    <w:rsid w:val="230C168A"/>
    <w:rsid w:val="23673A67"/>
    <w:rsid w:val="24017DA5"/>
    <w:rsid w:val="24BC7712"/>
    <w:rsid w:val="2625439A"/>
    <w:rsid w:val="2639490B"/>
    <w:rsid w:val="26A84F99"/>
    <w:rsid w:val="26B03276"/>
    <w:rsid w:val="278E63D9"/>
    <w:rsid w:val="27FE0AFE"/>
    <w:rsid w:val="2896450B"/>
    <w:rsid w:val="2B0709C9"/>
    <w:rsid w:val="2BC64843"/>
    <w:rsid w:val="2BEB2925"/>
    <w:rsid w:val="2C26643D"/>
    <w:rsid w:val="2DA5395D"/>
    <w:rsid w:val="2DC5465F"/>
    <w:rsid w:val="2DCB3D9C"/>
    <w:rsid w:val="2EA061D0"/>
    <w:rsid w:val="2FF56C6F"/>
    <w:rsid w:val="300521B3"/>
    <w:rsid w:val="3044417E"/>
    <w:rsid w:val="31DB54F4"/>
    <w:rsid w:val="331C57D2"/>
    <w:rsid w:val="33CB2CBC"/>
    <w:rsid w:val="34562A59"/>
    <w:rsid w:val="34AF68E5"/>
    <w:rsid w:val="35515E4D"/>
    <w:rsid w:val="36C54E6A"/>
    <w:rsid w:val="37557146"/>
    <w:rsid w:val="386A5F66"/>
    <w:rsid w:val="38CD5535"/>
    <w:rsid w:val="3958496E"/>
    <w:rsid w:val="396E4BDF"/>
    <w:rsid w:val="3B28363C"/>
    <w:rsid w:val="3BE678B5"/>
    <w:rsid w:val="3C935133"/>
    <w:rsid w:val="3D183763"/>
    <w:rsid w:val="3D4956D5"/>
    <w:rsid w:val="3E601BEE"/>
    <w:rsid w:val="3F053971"/>
    <w:rsid w:val="3F96532C"/>
    <w:rsid w:val="3FB52C31"/>
    <w:rsid w:val="401841F1"/>
    <w:rsid w:val="41FA0B67"/>
    <w:rsid w:val="420123DA"/>
    <w:rsid w:val="42A36C21"/>
    <w:rsid w:val="42A63C7F"/>
    <w:rsid w:val="42E37269"/>
    <w:rsid w:val="452C2115"/>
    <w:rsid w:val="48B93C64"/>
    <w:rsid w:val="49330136"/>
    <w:rsid w:val="493B795F"/>
    <w:rsid w:val="49F12421"/>
    <w:rsid w:val="4A215EDA"/>
    <w:rsid w:val="4A2F2D30"/>
    <w:rsid w:val="4A563196"/>
    <w:rsid w:val="4BD327DD"/>
    <w:rsid w:val="4C0B0176"/>
    <w:rsid w:val="4C6722B4"/>
    <w:rsid w:val="4CCC5D4A"/>
    <w:rsid w:val="4D8D4E76"/>
    <w:rsid w:val="4E141286"/>
    <w:rsid w:val="4E3E2B91"/>
    <w:rsid w:val="4E695517"/>
    <w:rsid w:val="4F4D3BF3"/>
    <w:rsid w:val="4FE048AA"/>
    <w:rsid w:val="4FE94F7C"/>
    <w:rsid w:val="51FA473E"/>
    <w:rsid w:val="529A2CA8"/>
    <w:rsid w:val="53421D82"/>
    <w:rsid w:val="5403080D"/>
    <w:rsid w:val="54EE7AA0"/>
    <w:rsid w:val="551976C5"/>
    <w:rsid w:val="552C34B8"/>
    <w:rsid w:val="553B07AB"/>
    <w:rsid w:val="55EA4CD8"/>
    <w:rsid w:val="561C207A"/>
    <w:rsid w:val="564B38EE"/>
    <w:rsid w:val="56563D79"/>
    <w:rsid w:val="56CA6403"/>
    <w:rsid w:val="57855366"/>
    <w:rsid w:val="57CB6F28"/>
    <w:rsid w:val="582E4101"/>
    <w:rsid w:val="58363317"/>
    <w:rsid w:val="587B426E"/>
    <w:rsid w:val="588D4CEE"/>
    <w:rsid w:val="589E0FDE"/>
    <w:rsid w:val="58A50803"/>
    <w:rsid w:val="59346E8A"/>
    <w:rsid w:val="59546253"/>
    <w:rsid w:val="59F25E5F"/>
    <w:rsid w:val="5A6771CF"/>
    <w:rsid w:val="5AB742C9"/>
    <w:rsid w:val="5B7401CB"/>
    <w:rsid w:val="5BEB77BA"/>
    <w:rsid w:val="5C3A01B7"/>
    <w:rsid w:val="5CDC525D"/>
    <w:rsid w:val="5DB94031"/>
    <w:rsid w:val="5DF47B20"/>
    <w:rsid w:val="5F270F07"/>
    <w:rsid w:val="5F3B2006"/>
    <w:rsid w:val="5F841397"/>
    <w:rsid w:val="5F9478C2"/>
    <w:rsid w:val="60354E57"/>
    <w:rsid w:val="60685480"/>
    <w:rsid w:val="6104212E"/>
    <w:rsid w:val="61300632"/>
    <w:rsid w:val="64A30191"/>
    <w:rsid w:val="64E43B3A"/>
    <w:rsid w:val="65C37584"/>
    <w:rsid w:val="660170ED"/>
    <w:rsid w:val="668B64A0"/>
    <w:rsid w:val="67345DF3"/>
    <w:rsid w:val="679D29ED"/>
    <w:rsid w:val="67DA5D18"/>
    <w:rsid w:val="68122253"/>
    <w:rsid w:val="68315E0E"/>
    <w:rsid w:val="6880777F"/>
    <w:rsid w:val="695332DC"/>
    <w:rsid w:val="695C0A25"/>
    <w:rsid w:val="69770697"/>
    <w:rsid w:val="6A0657F8"/>
    <w:rsid w:val="6A36321F"/>
    <w:rsid w:val="6A7C69C9"/>
    <w:rsid w:val="6AB03861"/>
    <w:rsid w:val="6AC162E6"/>
    <w:rsid w:val="6AE61EF6"/>
    <w:rsid w:val="6AF20897"/>
    <w:rsid w:val="6B724F8D"/>
    <w:rsid w:val="6BD931D7"/>
    <w:rsid w:val="6C693EDC"/>
    <w:rsid w:val="6C9D373D"/>
    <w:rsid w:val="6CC23AB1"/>
    <w:rsid w:val="6CD553C4"/>
    <w:rsid w:val="6D2E09CC"/>
    <w:rsid w:val="6D867647"/>
    <w:rsid w:val="6D912B12"/>
    <w:rsid w:val="6DDE5CB0"/>
    <w:rsid w:val="6E9E18E8"/>
    <w:rsid w:val="6F6C598C"/>
    <w:rsid w:val="6FBF5F79"/>
    <w:rsid w:val="6FF26B7F"/>
    <w:rsid w:val="701A3E20"/>
    <w:rsid w:val="708811C8"/>
    <w:rsid w:val="719C7A71"/>
    <w:rsid w:val="71D13070"/>
    <w:rsid w:val="73FD6734"/>
    <w:rsid w:val="74EE7F88"/>
    <w:rsid w:val="75536582"/>
    <w:rsid w:val="75C73399"/>
    <w:rsid w:val="766C3754"/>
    <w:rsid w:val="767E510E"/>
    <w:rsid w:val="77601BBF"/>
    <w:rsid w:val="776A1A42"/>
    <w:rsid w:val="78D47AE7"/>
    <w:rsid w:val="79AB1868"/>
    <w:rsid w:val="79B91584"/>
    <w:rsid w:val="7A7306E7"/>
    <w:rsid w:val="7B9B2DB6"/>
    <w:rsid w:val="7D7F2F5C"/>
    <w:rsid w:val="7DA64DCF"/>
    <w:rsid w:val="7DC31BFB"/>
    <w:rsid w:val="7E955DD3"/>
    <w:rsid w:val="7F3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4">
    <w:name w:val="页脚 Char"/>
    <w:basedOn w:val="9"/>
    <w:link w:val="5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589</Words>
  <Characters>3363</Characters>
  <Lines>28</Lines>
  <Paragraphs>7</Paragraphs>
  <TotalTime>2</TotalTime>
  <ScaleCrop>false</ScaleCrop>
  <LinksUpToDate>false</LinksUpToDate>
  <CharactersWithSpaces>3945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2020-08-24T03:06:00Z</dcterms:created>
  <dc:creator>L</dc:creator>
  <cp:lastModifiedBy>wang</cp:lastModifiedBy>
  <cp:lastPrinted>2020-09-28T02:05:00Z</cp:lastPrinted>
  <dcterms:modified xsi:type="dcterms:W3CDTF">2020-10-26T01:17:30Z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